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F86A" w14:textId="341AF865" w:rsidR="009D6FE9" w:rsidRDefault="00CC3C8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Biharkeresztes Város Önkormányzata Képviselő-testületének </w:t>
      </w:r>
      <w:r w:rsidR="001855C5">
        <w:rPr>
          <w:b/>
          <w:bCs/>
        </w:rPr>
        <w:t>…</w:t>
      </w:r>
      <w:r>
        <w:rPr>
          <w:b/>
          <w:bCs/>
        </w:rPr>
        <w:t>/2026. (</w:t>
      </w:r>
      <w:r w:rsidR="001855C5">
        <w:rPr>
          <w:b/>
          <w:bCs/>
        </w:rPr>
        <w:t>…</w:t>
      </w:r>
      <w:r>
        <w:rPr>
          <w:b/>
          <w:bCs/>
        </w:rPr>
        <w:t>.) önkormányzati rendelete</w:t>
      </w:r>
    </w:p>
    <w:p w14:paraId="5D18F311" w14:textId="77777777" w:rsidR="009D6FE9" w:rsidRDefault="00CC3C8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települési támogatások és ellátások helyi szabályairól szóló 21/2018. (XI. 29.) önkormányzati rendelet módosításáról</w:t>
      </w:r>
    </w:p>
    <w:p w14:paraId="2131B6FC" w14:textId="77777777" w:rsidR="009D6FE9" w:rsidRDefault="00CC3C88">
      <w:pPr>
        <w:pStyle w:val="Szvegtrzs"/>
        <w:spacing w:after="0" w:line="240" w:lineRule="auto"/>
        <w:jc w:val="both"/>
      </w:pPr>
      <w:r>
        <w:t>[1] A szabályozás célja, hogy a helyi lakosok még szélesebb körben vehessenek igénybe szociális támogatási formát, melynek kizárólagos célja a lakosság élethelyzetének javítása.</w:t>
      </w:r>
    </w:p>
    <w:p w14:paraId="0B4592EE" w14:textId="77777777" w:rsidR="009D6FE9" w:rsidRDefault="00CC3C88">
      <w:pPr>
        <w:pStyle w:val="Szvegtrzs"/>
        <w:spacing w:before="120" w:after="0" w:line="240" w:lineRule="auto"/>
        <w:jc w:val="both"/>
      </w:pPr>
      <w:r>
        <w:t>[2] Biharkeresztes Város Önkormányzat Képviselő-testülete az Alaptörvény 32. cikk (1) bekezdés a) pontjában, valamint Magyarország helyi önkormányzatairól szóló 2011. évi CLXXXIX. törvény 13. § (1) bekezdés 8a. pontjában meghatározott feladatkörében eljárva a szociális igazgatásról és szociális ellátásokról szóló 1993. évi III. törvény 10. § (1) bekezdésében, 26. §-ában, illetve a 132. § (4) bekezdés g) pontjában kapott felhatalmazás alapján - figyelembe véve az Európai Unió vonatkozó jogforrásait is – Biharkeresztes Város Önkormányzat Szervezeti és Működési Szabályzatáról szóló 7/2024. (X. 3.) önkormányzati rendelet 42. § (1) bekezdés b) pontjában biztosított véleményezési jogkörében eljáró Biharkeresztes Város Önkormányzata Ügyrendi és Pénzügyi Bizottsága véleményének kikérésével a következőket rendeli el:</w:t>
      </w:r>
    </w:p>
    <w:p w14:paraId="07225C7A" w14:textId="77777777" w:rsidR="009D6FE9" w:rsidRDefault="00CC3C8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C4267A5" w14:textId="77777777" w:rsidR="009D6FE9" w:rsidRDefault="00CC3C88">
      <w:pPr>
        <w:pStyle w:val="Szvegtrzs"/>
        <w:spacing w:after="0" w:line="240" w:lineRule="auto"/>
        <w:jc w:val="both"/>
      </w:pPr>
      <w:r>
        <w:t>A települési támogatások és ellátások helyi szabályairól szóló 21/2018. (XI. 29.) önkormányzati rendelet 5. §-a helyébe a következő rendelkezés lép:</w:t>
      </w:r>
    </w:p>
    <w:p w14:paraId="2A8F0F0B" w14:textId="77777777" w:rsidR="009D6FE9" w:rsidRDefault="00CC3C8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„5. §</w:t>
      </w:r>
    </w:p>
    <w:p w14:paraId="4D40D444" w14:textId="77777777" w:rsidR="009D6FE9" w:rsidRDefault="00CC3C88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Települési támogatás</w:t>
      </w:r>
    </w:p>
    <w:p w14:paraId="4B1C022E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i/>
          <w:iCs/>
        </w:rPr>
        <w:t>a lakhatáshoz kapcsolódó rezsiköltségekhez való hozzájárulás;</w:t>
      </w:r>
    </w:p>
    <w:p w14:paraId="0C8C7183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az elhunyt személy eltemettetésének költségeihez való hozzájárulás;</w:t>
      </w:r>
    </w:p>
    <w:p w14:paraId="02EB570E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r>
        <w:rPr>
          <w:i/>
          <w:iCs/>
        </w:rPr>
        <w:t>születési támogatás;</w:t>
      </w:r>
    </w:p>
    <w:p w14:paraId="19776ADC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</w:r>
      <w:r>
        <w:rPr>
          <w:i/>
          <w:iCs/>
        </w:rPr>
        <w:t>születésnapi támogatás;</w:t>
      </w:r>
    </w:p>
    <w:p w14:paraId="154B4B4D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</w:r>
      <w:r>
        <w:rPr>
          <w:i/>
          <w:iCs/>
        </w:rPr>
        <w:t>iskoláztatási támogatás;</w:t>
      </w:r>
    </w:p>
    <w:p w14:paraId="04947722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</w:r>
      <w:r>
        <w:rPr>
          <w:i/>
          <w:iCs/>
        </w:rPr>
        <w:t>bölcsődei és óvodáztatási hozzájárulás;</w:t>
      </w:r>
    </w:p>
    <w:p w14:paraId="4EAB02A1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</w:r>
      <w:r>
        <w:rPr>
          <w:i/>
          <w:iCs/>
        </w:rPr>
        <w:t>Bursa Hungarica Felsőoktatási Önkormányzati Ösztöndíjpályázat támogatása;</w:t>
      </w:r>
    </w:p>
    <w:p w14:paraId="1190CBEF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</w:r>
      <w:r>
        <w:rPr>
          <w:i/>
          <w:iCs/>
        </w:rPr>
        <w:t>szociális célú tüzelőanyag támogatás;</w:t>
      </w:r>
    </w:p>
    <w:p w14:paraId="7AEC4372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</w:r>
      <w:r>
        <w:rPr>
          <w:i/>
          <w:iCs/>
        </w:rPr>
        <w:t>idősek és rászorultak karácsonyi támogatása</w:t>
      </w:r>
    </w:p>
    <w:p w14:paraId="54E47263" w14:textId="77777777" w:rsidR="009D6FE9" w:rsidRDefault="00CC3C8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</w:r>
      <w:r>
        <w:rPr>
          <w:i/>
          <w:iCs/>
        </w:rPr>
        <w:t>Startmunka mintaprogramban megtermelt mezőgazdasági terményekből összeállított terménycsomag támogatás</w:t>
      </w:r>
    </w:p>
    <w:p w14:paraId="5B05111C" w14:textId="77777777" w:rsidR="009D6FE9" w:rsidRDefault="00CC3C8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k)</w:t>
      </w:r>
      <w:r>
        <w:tab/>
      </w:r>
      <w:r>
        <w:rPr>
          <w:i/>
          <w:iCs/>
        </w:rPr>
        <w:t>szemétszállítási kedvezmény</w:t>
      </w:r>
      <w:r>
        <w:t>”</w:t>
      </w:r>
    </w:p>
    <w:p w14:paraId="6C6E5482" w14:textId="77777777" w:rsidR="009D6FE9" w:rsidRDefault="00CC3C8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FACEA4C" w14:textId="77777777" w:rsidR="009D6FE9" w:rsidRDefault="00CC3C88">
      <w:pPr>
        <w:pStyle w:val="Szvegtrzs"/>
        <w:spacing w:after="0" w:line="240" w:lineRule="auto"/>
        <w:jc w:val="both"/>
      </w:pPr>
      <w:r>
        <w:t>Hatályát veszti a települési támogatások és ellátások helyi szabályairól szóló 21/2018. (XI. 29.) önkormányzati rendelet 16/E. §-a.</w:t>
      </w:r>
    </w:p>
    <w:p w14:paraId="21B0E095" w14:textId="77777777" w:rsidR="0013346F" w:rsidRDefault="0013346F">
      <w:pPr>
        <w:pStyle w:val="Szvegtrzs"/>
        <w:spacing w:after="0" w:line="240" w:lineRule="auto"/>
        <w:jc w:val="both"/>
      </w:pPr>
    </w:p>
    <w:p w14:paraId="54E7E2CE" w14:textId="77777777" w:rsidR="0013346F" w:rsidRDefault="0013346F">
      <w:pPr>
        <w:pStyle w:val="Szvegtrzs"/>
        <w:spacing w:after="0" w:line="240" w:lineRule="auto"/>
        <w:jc w:val="both"/>
      </w:pPr>
    </w:p>
    <w:p w14:paraId="72963942" w14:textId="77777777" w:rsidR="0013346F" w:rsidRDefault="0013346F">
      <w:pPr>
        <w:pStyle w:val="Szvegtrzs"/>
        <w:spacing w:after="0" w:line="240" w:lineRule="auto"/>
        <w:jc w:val="both"/>
      </w:pPr>
    </w:p>
    <w:p w14:paraId="3B5078FB" w14:textId="77777777" w:rsidR="0013346F" w:rsidRDefault="0013346F">
      <w:pPr>
        <w:pStyle w:val="Szvegtrzs"/>
        <w:spacing w:after="0" w:line="240" w:lineRule="auto"/>
        <w:jc w:val="both"/>
      </w:pPr>
    </w:p>
    <w:p w14:paraId="07A5552E" w14:textId="77777777" w:rsidR="009D6FE9" w:rsidRDefault="00CC3C8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3. §</w:t>
      </w:r>
    </w:p>
    <w:p w14:paraId="285171A2" w14:textId="77777777" w:rsidR="009D6FE9" w:rsidRDefault="00CC3C88">
      <w:pPr>
        <w:pStyle w:val="Szvegtrzs"/>
        <w:spacing w:after="0" w:line="240" w:lineRule="auto"/>
        <w:jc w:val="both"/>
      </w:pPr>
      <w:r>
        <w:t>Ez a rendelet 2026. április 2-án lép hatályba, és a hatálybalépést követő napon hatályát veszti.</w:t>
      </w:r>
    </w:p>
    <w:p w14:paraId="11B171C0" w14:textId="77777777" w:rsidR="0013346F" w:rsidRDefault="0013346F">
      <w:pPr>
        <w:pStyle w:val="Szvegtrzs"/>
        <w:spacing w:after="0" w:line="240" w:lineRule="auto"/>
        <w:jc w:val="both"/>
      </w:pPr>
    </w:p>
    <w:p w14:paraId="060BE7AE" w14:textId="77777777" w:rsidR="0013346F" w:rsidRDefault="0013346F" w:rsidP="0013346F">
      <w:pPr>
        <w:tabs>
          <w:tab w:val="center" w:pos="2340"/>
          <w:tab w:val="center" w:pos="6840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</w:p>
    <w:p w14:paraId="19AD13D2" w14:textId="77777777" w:rsidR="0013346F" w:rsidRDefault="0013346F" w:rsidP="0013346F">
      <w:pPr>
        <w:tabs>
          <w:tab w:val="center" w:pos="2340"/>
          <w:tab w:val="center" w:pos="6840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</w:p>
    <w:p w14:paraId="28FDD2C9" w14:textId="77777777" w:rsidR="0013346F" w:rsidRDefault="0013346F" w:rsidP="0013346F">
      <w:pPr>
        <w:tabs>
          <w:tab w:val="center" w:pos="2340"/>
          <w:tab w:val="center" w:pos="6840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</w:p>
    <w:p w14:paraId="634F7999" w14:textId="28125D4D" w:rsidR="0013346F" w:rsidRPr="0013346F" w:rsidRDefault="0013346F" w:rsidP="0013346F">
      <w:pPr>
        <w:tabs>
          <w:tab w:val="center" w:pos="2340"/>
          <w:tab w:val="center" w:pos="6840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  <w:r>
        <w:rPr>
          <w:rFonts w:eastAsia="Calibri" w:cs="Times New Roman"/>
          <w:b/>
          <w:kern w:val="0"/>
          <w:lang w:eastAsia="en-US" w:bidi="ar-SA"/>
        </w:rPr>
        <w:tab/>
      </w:r>
      <w:r w:rsidRPr="0013346F">
        <w:rPr>
          <w:rFonts w:eastAsia="Calibri" w:cs="Times New Roman"/>
          <w:b/>
          <w:kern w:val="0"/>
          <w:lang w:eastAsia="en-US" w:bidi="ar-SA"/>
        </w:rPr>
        <w:t>Dani Béla Péter</w:t>
      </w:r>
      <w:r w:rsidR="001855C5">
        <w:rPr>
          <w:rFonts w:eastAsia="Calibri" w:cs="Times New Roman"/>
          <w:b/>
          <w:kern w:val="0"/>
          <w:lang w:eastAsia="en-US" w:bidi="ar-SA"/>
        </w:rPr>
        <w:t xml:space="preserve"> sk.</w:t>
      </w:r>
      <w:r w:rsidRPr="0013346F">
        <w:rPr>
          <w:rFonts w:eastAsia="Calibri" w:cs="Times New Roman"/>
          <w:b/>
          <w:kern w:val="0"/>
          <w:lang w:eastAsia="en-US" w:bidi="ar-SA"/>
        </w:rPr>
        <w:t xml:space="preserve"> </w:t>
      </w:r>
      <w:r>
        <w:rPr>
          <w:rFonts w:eastAsia="Calibri" w:cs="Times New Roman"/>
          <w:b/>
          <w:kern w:val="0"/>
          <w:lang w:eastAsia="en-US" w:bidi="ar-SA"/>
        </w:rPr>
        <w:t xml:space="preserve"> </w:t>
      </w:r>
      <w:r w:rsidRPr="0013346F">
        <w:rPr>
          <w:rFonts w:eastAsia="Calibri" w:cs="Times New Roman"/>
          <w:b/>
          <w:kern w:val="0"/>
          <w:lang w:eastAsia="en-US" w:bidi="ar-SA"/>
        </w:rPr>
        <w:tab/>
        <w:t xml:space="preserve">  Dr. Köstner Dávid </w:t>
      </w:r>
      <w:r w:rsidR="001855C5">
        <w:rPr>
          <w:rFonts w:eastAsia="Calibri" w:cs="Times New Roman"/>
          <w:b/>
          <w:kern w:val="0"/>
          <w:lang w:eastAsia="en-US" w:bidi="ar-SA"/>
        </w:rPr>
        <w:t>sk.</w:t>
      </w:r>
      <w:r>
        <w:rPr>
          <w:rFonts w:eastAsia="Calibri" w:cs="Times New Roman"/>
          <w:b/>
          <w:kern w:val="0"/>
          <w:lang w:eastAsia="en-US" w:bidi="ar-SA"/>
        </w:rPr>
        <w:t xml:space="preserve"> </w:t>
      </w:r>
    </w:p>
    <w:p w14:paraId="7AF8D778" w14:textId="77777777" w:rsidR="0013346F" w:rsidRPr="0013346F" w:rsidRDefault="0013346F" w:rsidP="0013346F">
      <w:pPr>
        <w:tabs>
          <w:tab w:val="center" w:pos="2340"/>
          <w:tab w:val="center" w:pos="6840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 w:bidi="ar-SA"/>
        </w:rPr>
      </w:pPr>
      <w:r w:rsidRPr="0013346F">
        <w:rPr>
          <w:rFonts w:eastAsia="Calibri" w:cs="Times New Roman"/>
          <w:kern w:val="0"/>
          <w:lang w:eastAsia="en-US" w:bidi="ar-SA"/>
        </w:rPr>
        <w:tab/>
        <w:t>polgármester</w:t>
      </w:r>
      <w:r w:rsidRPr="0013346F">
        <w:rPr>
          <w:rFonts w:eastAsia="Calibri" w:cs="Times New Roman"/>
          <w:kern w:val="0"/>
          <w:lang w:eastAsia="en-US" w:bidi="ar-SA"/>
        </w:rPr>
        <w:tab/>
        <w:t>jegyző</w:t>
      </w:r>
    </w:p>
    <w:p w14:paraId="376EFE38" w14:textId="77777777" w:rsidR="0013346F" w:rsidRP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</w:p>
    <w:p w14:paraId="7CB94C03" w14:textId="77777777" w:rsid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u w:val="single"/>
          <w:lang w:eastAsia="en-US" w:bidi="ar-SA"/>
        </w:rPr>
      </w:pPr>
    </w:p>
    <w:p w14:paraId="13E142C8" w14:textId="6BA60D91" w:rsidR="0013346F" w:rsidRP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u w:val="single"/>
          <w:lang w:eastAsia="en-US" w:bidi="ar-SA"/>
        </w:rPr>
      </w:pPr>
      <w:r w:rsidRPr="0013346F">
        <w:rPr>
          <w:rFonts w:eastAsia="Calibri" w:cs="Times New Roman"/>
          <w:b/>
          <w:kern w:val="0"/>
          <w:u w:val="single"/>
          <w:lang w:eastAsia="en-US" w:bidi="ar-SA"/>
        </w:rPr>
        <w:t>Záradék</w:t>
      </w:r>
      <w:r w:rsidRPr="0013346F">
        <w:rPr>
          <w:rFonts w:eastAsia="Calibri" w:cs="Times New Roman"/>
          <w:kern w:val="0"/>
          <w:u w:val="single"/>
          <w:lang w:eastAsia="en-US" w:bidi="ar-SA"/>
        </w:rPr>
        <w:t>:</w:t>
      </w:r>
    </w:p>
    <w:p w14:paraId="43CBB4F8" w14:textId="0B1FB186" w:rsidR="0013346F" w:rsidRP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 w:bidi="ar-SA"/>
        </w:rPr>
      </w:pPr>
      <w:r w:rsidRPr="0013346F">
        <w:rPr>
          <w:rFonts w:eastAsia="Calibri" w:cs="Times New Roman"/>
          <w:kern w:val="0"/>
          <w:lang w:eastAsia="en-US" w:bidi="ar-SA"/>
        </w:rPr>
        <w:t xml:space="preserve">A rendelet hirdetőtáblán való kifüggesztéssel kihirdetve: </w:t>
      </w:r>
      <w:r>
        <w:rPr>
          <w:rFonts w:eastAsia="Calibri" w:cs="Times New Roman"/>
          <w:kern w:val="0"/>
          <w:lang w:eastAsia="en-US" w:bidi="ar-SA"/>
        </w:rPr>
        <w:t xml:space="preserve">2026. </w:t>
      </w:r>
      <w:r w:rsidRPr="0013346F">
        <w:rPr>
          <w:rFonts w:eastAsia="Calibri" w:cs="Times New Roman"/>
          <w:kern w:val="0"/>
          <w:lang w:eastAsia="en-US" w:bidi="ar-SA"/>
        </w:rPr>
        <w:t>év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="001855C5">
        <w:rPr>
          <w:rFonts w:eastAsia="Calibri" w:cs="Times New Roman"/>
          <w:kern w:val="0"/>
          <w:lang w:eastAsia="en-US" w:bidi="ar-SA"/>
        </w:rPr>
        <w:t>……..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13346F">
        <w:rPr>
          <w:rFonts w:eastAsia="Calibri" w:cs="Times New Roman"/>
          <w:kern w:val="0"/>
          <w:lang w:eastAsia="en-US" w:bidi="ar-SA"/>
        </w:rPr>
        <w:t>hó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="001855C5">
        <w:rPr>
          <w:rFonts w:eastAsia="Calibri" w:cs="Times New Roman"/>
          <w:kern w:val="0"/>
          <w:lang w:eastAsia="en-US" w:bidi="ar-SA"/>
        </w:rPr>
        <w:t>…..</w:t>
      </w:r>
      <w:r>
        <w:rPr>
          <w:rFonts w:eastAsia="Calibri" w:cs="Times New Roman"/>
          <w:kern w:val="0"/>
          <w:lang w:eastAsia="en-US" w:bidi="ar-SA"/>
        </w:rPr>
        <w:t xml:space="preserve">. </w:t>
      </w:r>
      <w:r w:rsidRPr="0013346F">
        <w:rPr>
          <w:rFonts w:eastAsia="Calibri" w:cs="Times New Roman"/>
          <w:kern w:val="0"/>
          <w:lang w:eastAsia="en-US" w:bidi="ar-SA"/>
        </w:rPr>
        <w:t>napján.</w:t>
      </w:r>
    </w:p>
    <w:p w14:paraId="78EA5E6A" w14:textId="77777777" w:rsid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</w:p>
    <w:p w14:paraId="1A21D84A" w14:textId="77777777" w:rsidR="0013346F" w:rsidRP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</w:p>
    <w:p w14:paraId="5234FDEB" w14:textId="77777777" w:rsidR="0013346F" w:rsidRPr="0013346F" w:rsidRDefault="0013346F" w:rsidP="0013346F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b/>
          <w:kern w:val="0"/>
          <w:lang w:eastAsia="en-US" w:bidi="ar-SA"/>
        </w:rPr>
      </w:pPr>
      <w:r w:rsidRPr="0013346F">
        <w:rPr>
          <w:rFonts w:eastAsia="Calibri" w:cs="Times New Roman"/>
          <w:b/>
          <w:kern w:val="0"/>
          <w:lang w:eastAsia="en-US" w:bidi="ar-SA"/>
        </w:rPr>
        <w:t xml:space="preserve">Dr. Köstner Dávid </w:t>
      </w:r>
    </w:p>
    <w:p w14:paraId="55FE127C" w14:textId="77777777" w:rsidR="0013346F" w:rsidRPr="0013346F" w:rsidRDefault="0013346F" w:rsidP="0013346F">
      <w:pPr>
        <w:suppressAutoHyphens w:val="0"/>
        <w:jc w:val="both"/>
        <w:rPr>
          <w:rFonts w:eastAsia="Calibri" w:cs="Times New Roman"/>
          <w:b/>
          <w:kern w:val="0"/>
          <w:lang w:eastAsia="en-US" w:bidi="ar-SA"/>
        </w:rPr>
      </w:pPr>
      <w:r w:rsidRPr="0013346F">
        <w:rPr>
          <w:rFonts w:eastAsia="Calibri" w:cs="Times New Roman"/>
          <w:kern w:val="0"/>
          <w:lang w:eastAsia="en-US" w:bidi="ar-SA"/>
        </w:rPr>
        <w:t>jegyző</w:t>
      </w:r>
    </w:p>
    <w:p w14:paraId="6CC18AF1" w14:textId="77777777" w:rsidR="0013346F" w:rsidRDefault="0013346F">
      <w:pPr>
        <w:pStyle w:val="Szvegtrzs"/>
        <w:spacing w:after="0" w:line="240" w:lineRule="auto"/>
        <w:jc w:val="both"/>
        <w:sectPr w:rsidR="0013346F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57FC3975" w14:textId="77777777" w:rsidR="009D6FE9" w:rsidRDefault="009D6FE9">
      <w:pPr>
        <w:pStyle w:val="Szvegtrzs"/>
        <w:spacing w:after="0"/>
        <w:jc w:val="center"/>
      </w:pPr>
    </w:p>
    <w:p w14:paraId="02352BBA" w14:textId="77777777" w:rsidR="009D6FE9" w:rsidRDefault="00CC3C88">
      <w:pPr>
        <w:pStyle w:val="Szvegtrzs"/>
        <w:spacing w:after="150" w:line="240" w:lineRule="auto"/>
        <w:ind w:left="150" w:right="150"/>
        <w:jc w:val="center"/>
      </w:pPr>
      <w:r>
        <w:t>Végső előterjesztői indokolás</w:t>
      </w:r>
    </w:p>
    <w:p w14:paraId="4CDB3977" w14:textId="77777777" w:rsidR="009D6FE9" w:rsidRDefault="00CC3C88">
      <w:pPr>
        <w:pStyle w:val="Szvegtrzs"/>
        <w:spacing w:before="150" w:after="150" w:line="240" w:lineRule="auto"/>
        <w:ind w:left="150" w:right="150"/>
        <w:jc w:val="center"/>
      </w:pPr>
      <w:r>
        <w:t>JOGSZABÁLYTERVEZET INDOKOLÁSA</w:t>
      </w:r>
    </w:p>
    <w:p w14:paraId="11385B3C" w14:textId="77777777" w:rsidR="009D6FE9" w:rsidRDefault="00CC3C88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(a jogalkotásról szóló 2010. évi CXXX. törvény 18. § szerint)</w:t>
      </w:r>
    </w:p>
    <w:p w14:paraId="3A10BE7A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2F681235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468F4475" w14:textId="77777777" w:rsidR="009D6FE9" w:rsidRDefault="00CC3C88">
      <w:pPr>
        <w:pStyle w:val="Szvegtrzs"/>
        <w:spacing w:after="0" w:line="240" w:lineRule="auto"/>
        <w:jc w:val="both"/>
      </w:pPr>
      <w:r>
        <w:t>Biharkeresztes Város Önkormányzata a települési támogatások szabályait a települési támogatások és ellátások helyi szabályairól szóló 21/2018. (XI. 29.) önkormányzati rendeletében szabályozza, annak módosításával.</w:t>
      </w:r>
    </w:p>
    <w:p w14:paraId="0142281B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620940FD" w14:textId="77777777" w:rsidR="009D6FE9" w:rsidRDefault="00CC3C88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§-hoz</w:t>
      </w:r>
    </w:p>
    <w:p w14:paraId="180F180F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161AB6D7" w14:textId="77777777" w:rsidR="009D6FE9" w:rsidRDefault="00CC3C88">
      <w:pPr>
        <w:pStyle w:val="Szvegtrzs"/>
        <w:spacing w:after="0" w:line="240" w:lineRule="auto"/>
        <w:jc w:val="both"/>
      </w:pPr>
      <w:r>
        <w:t>A szociális támogatási formákat határozza meg.</w:t>
      </w:r>
    </w:p>
    <w:p w14:paraId="19E52336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06847E93" w14:textId="77777777" w:rsidR="009D6FE9" w:rsidRDefault="00CC3C88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§-hoz</w:t>
      </w:r>
    </w:p>
    <w:p w14:paraId="23F88A79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10E4F8DC" w14:textId="77777777" w:rsidR="009D6FE9" w:rsidRDefault="00CC3C88">
      <w:pPr>
        <w:pStyle w:val="Szvegtrzs"/>
        <w:spacing w:after="0" w:line="240" w:lineRule="auto"/>
        <w:jc w:val="both"/>
      </w:pPr>
      <w:r>
        <w:t>A rendelet 16/E. §  hatályon kívül helyezését tartalmazza.</w:t>
      </w:r>
    </w:p>
    <w:p w14:paraId="3B2BCC8A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1A52A1F4" w14:textId="77777777" w:rsidR="009D6FE9" w:rsidRDefault="00CC3C88">
      <w:pPr>
        <w:pStyle w:val="Szvegtrzs"/>
        <w:spacing w:after="0" w:line="240" w:lineRule="auto"/>
        <w:jc w:val="center"/>
      </w:pPr>
      <w:r>
        <w:rPr>
          <w:b/>
          <w:bCs/>
        </w:rPr>
        <w:t xml:space="preserve">3. §-hoz </w:t>
      </w:r>
    </w:p>
    <w:p w14:paraId="6F1BBC9E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161FF555" w14:textId="77777777" w:rsidR="009D6FE9" w:rsidRDefault="00CC3C88">
      <w:pPr>
        <w:pStyle w:val="Szvegtrzs"/>
        <w:spacing w:after="0" w:line="240" w:lineRule="auto"/>
        <w:jc w:val="both"/>
      </w:pPr>
      <w:r>
        <w:t>Hatálybaléptető és hatályon kívül helyező rendelkezések.</w:t>
      </w:r>
    </w:p>
    <w:p w14:paraId="63138223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7E7464C2" w14:textId="77777777" w:rsidR="009D6FE9" w:rsidRDefault="00CC3C88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* * *</w:t>
      </w:r>
    </w:p>
    <w:p w14:paraId="524A63D5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0AE4B7E0" w14:textId="77777777" w:rsidR="009D6FE9" w:rsidRDefault="00CC3C88">
      <w:pPr>
        <w:pStyle w:val="Szvegtrzs"/>
        <w:spacing w:after="0" w:line="240" w:lineRule="auto"/>
        <w:jc w:val="both"/>
      </w:pPr>
      <w:r>
        <w:t>Az indokolás közzététele megtörténik az előterjesztés közzétételével.</w:t>
      </w:r>
    </w:p>
    <w:p w14:paraId="036EC985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4C35AF2F" w14:textId="77777777" w:rsidR="009D6FE9" w:rsidRDefault="00CC3C88">
      <w:pPr>
        <w:pStyle w:val="Szvegtrzs"/>
        <w:spacing w:after="0" w:line="240" w:lineRule="auto"/>
        <w:jc w:val="both"/>
      </w:pPr>
      <w:r>
        <w:t>A javasolt szabályozás az európai uniós jogból eredő kötelezettségekkel összhangban van.</w:t>
      </w:r>
    </w:p>
    <w:p w14:paraId="428E7CEF" w14:textId="77777777" w:rsidR="009D6FE9" w:rsidRDefault="00CC3C88">
      <w:pPr>
        <w:pStyle w:val="Szvegtrzs"/>
        <w:spacing w:after="0" w:line="240" w:lineRule="auto"/>
        <w:jc w:val="both"/>
      </w:pPr>
      <w:r>
        <w:t> </w:t>
      </w:r>
    </w:p>
    <w:p w14:paraId="6F5BB503" w14:textId="77777777" w:rsidR="009D6FE9" w:rsidRDefault="00CC3C88">
      <w:pPr>
        <w:pStyle w:val="Szvegtrzs"/>
        <w:spacing w:after="0" w:line="240" w:lineRule="auto"/>
        <w:jc w:val="both"/>
      </w:pPr>
      <w:r>
        <w:t>A jogalkotásról szóló 2010. évi CXXX. törvény 20. § szerinti egyeztetési kötelezettség jelen szabályozásnál nem releváns.</w:t>
      </w:r>
    </w:p>
    <w:sectPr w:rsidR="009D6FE9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B7B73" w14:textId="77777777" w:rsidR="00CC3C88" w:rsidRDefault="00CC3C88">
      <w:r>
        <w:separator/>
      </w:r>
    </w:p>
  </w:endnote>
  <w:endnote w:type="continuationSeparator" w:id="0">
    <w:p w14:paraId="57F655C9" w14:textId="77777777" w:rsidR="00CC3C88" w:rsidRDefault="00CC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EE6E" w14:textId="77777777" w:rsidR="009D6FE9" w:rsidRDefault="00CC3C8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863F" w14:textId="77777777" w:rsidR="009D6FE9" w:rsidRDefault="00CC3C8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B60C2" w14:textId="77777777" w:rsidR="00CC3C88" w:rsidRDefault="00CC3C88">
      <w:r>
        <w:separator/>
      </w:r>
    </w:p>
  </w:footnote>
  <w:footnote w:type="continuationSeparator" w:id="0">
    <w:p w14:paraId="7920535E" w14:textId="77777777" w:rsidR="00CC3C88" w:rsidRDefault="00CC3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A68A7"/>
    <w:multiLevelType w:val="multilevel"/>
    <w:tmpl w:val="203849D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8997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FE9"/>
    <w:rsid w:val="0013346F"/>
    <w:rsid w:val="001855C5"/>
    <w:rsid w:val="00644ABB"/>
    <w:rsid w:val="00800D6C"/>
    <w:rsid w:val="009D6FE9"/>
    <w:rsid w:val="00CC3C88"/>
    <w:rsid w:val="00F6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B00B"/>
  <w15:docId w15:val="{B86CDD76-B881-4FBF-B3F5-27B8C618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409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Biharkeresztesi Közös Önkormányzati Hivatal</dc:creator>
  <dc:description/>
  <cp:lastModifiedBy>Biharkeresztesi Közös Önkormányzati Hivatal</cp:lastModifiedBy>
  <cp:revision>4</cp:revision>
  <dcterms:created xsi:type="dcterms:W3CDTF">2026-04-16T06:20:00Z</dcterms:created>
  <dcterms:modified xsi:type="dcterms:W3CDTF">2026-04-16T06:23:00Z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